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83" w:firstLine="709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Положение о предотвращении и урегулировании конфликта интересов работников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государственного бюджетного учреждения </w:t>
      </w:r>
      <w:bookmarkStart w:id="0" w:name="__DdeLink__596_4143244769"/>
      <w:r>
        <w:rPr>
          <w:rFonts w:eastAsia="Calibri" w:cs="Times New Roman" w:ascii="Times New Roman" w:hAnsi="Times New Roman"/>
          <w:b/>
          <w:sz w:val="28"/>
          <w:szCs w:val="28"/>
        </w:rPr>
        <w:t>Воронежской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области</w:t>
      </w:r>
      <w:bookmarkEnd w:id="0"/>
      <w:r>
        <w:rPr>
          <w:rFonts w:eastAsia="Calibri" w:cs="Times New Roman" w:ascii="Times New Roman" w:hAnsi="Times New Roman"/>
          <w:b/>
          <w:sz w:val="28"/>
          <w:szCs w:val="28"/>
        </w:rPr>
        <w:t xml:space="preserve"> «Центр государственной кадастровой оценки </w:t>
      </w:r>
      <w:r>
        <w:rPr>
          <w:rFonts w:eastAsia="Calibri" w:cs="Times New Roman" w:ascii="Times New Roman" w:hAnsi="Times New Roman"/>
          <w:b/>
          <w:sz w:val="28"/>
          <w:szCs w:val="28"/>
        </w:rPr>
        <w:t>Воронежской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области»</w:t>
      </w:r>
    </w:p>
    <w:p>
      <w:pPr>
        <w:pStyle w:val="Normal"/>
        <w:spacing w:lineRule="auto" w:line="240" w:before="0" w:after="0"/>
        <w:ind w:right="283" w:firstLine="709"/>
        <w:jc w:val="center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bookmarkStart w:id="1" w:name="e5a46efd582ad581e636394e811a6da930e44c2c"/>
      <w:bookmarkStart w:id="2" w:name="0"/>
      <w:bookmarkEnd w:id="1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/>
      </w:pPr>
      <w:bookmarkStart w:id="3" w:name="h.gjdgxs"/>
      <w:bookmarkEnd w:id="3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 Положение о предотвращении и урегулировании конфликта интересов работников </w:t>
      </w:r>
      <w:r>
        <w:rPr>
          <w:rFonts w:eastAsia="Calibri" w:cs="Times New Roman" w:ascii="Times New Roman" w:hAnsi="Times New Roman"/>
          <w:sz w:val="28"/>
          <w:szCs w:val="28"/>
        </w:rPr>
        <w:t>государственного бюджетного учреждения Воронежской  области «Центр государственной кадастровой оценки Воронежской области»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– Положение) разработано и утверждено с целью регулирования и предотвращения конфликта интересов в деятельности своих сотрудников (а значит и возможных негативных последствий конфликта интересов для учреждения).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Настоящее Положение определяет цели, задачи, принципы, обязанности сотрудников, порядок раскрытия конфликта интересов.</w:t>
      </w:r>
    </w:p>
    <w:p>
      <w:pPr>
        <w:pStyle w:val="Normal"/>
        <w:spacing w:lineRule="auto" w:line="240" w:before="0" w:after="0"/>
        <w:ind w:right="28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1.3. Положение о конфликте интересов работников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государственного бюджетного учреждения Воронежской  области «Центр государственной кадастровой оценки Воронежской области»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– ГБУ ВО «ЦГКО ВО», учреждение)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>
      <w:pPr>
        <w:pStyle w:val="Normal"/>
        <w:spacing w:lineRule="auto" w:line="240" w:before="0" w:after="0"/>
        <w:ind w:right="283"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Положение разработано в соответствии с: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Федеральным законом от  25.12.2008 № 273-ФЗ «О противодействии коррупции»;</w:t>
      </w:r>
    </w:p>
    <w:p>
      <w:pPr>
        <w:pStyle w:val="Normal"/>
        <w:spacing w:lineRule="auto" w:line="240" w:before="0" w:after="0"/>
        <w:ind w:right="28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Законом Воронежской области от 12.05.2009 № 43-ОЗ «О профилактике коррупции в Воронежской области»;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Круг лиц, попадающих под действие положения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 и определения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Конфликт интересов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Под личной заинтересованностью работника учреждения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принципы управления конфликтом </w:t>
      </w:r>
    </w:p>
    <w:p>
      <w:pPr>
        <w:pStyle w:val="ListParagraph"/>
        <w:spacing w:lineRule="auto" w:line="240" w:before="0" w:after="0"/>
        <w:ind w:left="1069" w:right="283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интересов в учреждении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4.1.​ обязательность раскрытия сведений о реальном или потенциальном конфликте интересов;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4.2.​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4.3. конфиденциальность процесса раскрытия сведений о конфликте интересов и процесса его урегулирования;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4.4. соблюдение баланса интересов учреждения и работника при урегулировании конфликта интересов;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Обязанности работников в связи с раскрытием </w:t>
      </w:r>
    </w:p>
    <w:p>
      <w:pPr>
        <w:pStyle w:val="ListParagraph"/>
        <w:spacing w:lineRule="auto" w:line="240" w:before="0" w:after="0"/>
        <w:ind w:left="1069" w:right="283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 урегулированием конфликта интересов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5.1.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5.2. избегать (по возможности) ситуаций и обстоятельств, которые могут привести к конфликту интересов;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5.3.​ раскрывать с момента возникновения реальный или потенциальный конфликт интересов;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5.4. содействовать урегулированию возникшего конфликта интересов.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778" w:right="283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Порядок раскрытия конфликта интересов работников ГБУ ВО                       «  ЦГКО ВО» и порядок его урегулирования, в том числе возможные способы разрешения возникшего конфликта интересов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6.1. Процедура раскрытия конфликта интересов доводится до сведения всех работников учреждения.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6.2. Устанавливаются следующие способы раскрытия конфликта интересов: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>
      <w:pPr>
        <w:pStyle w:val="Normal"/>
        <w:spacing w:lineRule="auto" w:line="240" w:before="0" w:after="0"/>
        <w:ind w:right="28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6.3.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 Ответственными за прием сведений о возникающих (имеющихся) конфликтах интересов являются уполномоченные работодателем лица, ответственные  за противодействие коррупции в учреждении, согласно приказа ГБУ ВО «ЦГКО ВО» об утверждении состава комиссии по противодействию коррупции в ГБУ ВО «ЦГКО ВО».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6.4. Учреждение берет на себя обязательство рассмотрения представленных сведений и урегулирования конфликта интересов. Поступившая информация должна быть тщательно проверена уполномоченными на это должностными лицами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6.5. В случае если конфликт интересов имеет место, то для его разрешения учреждение может использовать следующие способы: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∙​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увольнение работника из учреждения по инициативе работодателя за совершение дисциплинарного проступка, то есть за неисполнения или ненадлежащее исполнение работником по его вине возложенных на него трудовых обязанностей.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Лица, ответственные за прием сведений о возникающем (имеющимся) конфликте интересов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40" w:before="0" w:after="0"/>
        <w:ind w:right="283"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7.1. Должностными лицами, ответственными за прием сведений о возникающих (имеющихся) конфликтах интересов, являются лица, входящие в состав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Комиссии по противодействию коррупции в ГБУ ВО «ЦГКО ВО».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7.2. При получении информации незамедлительно назначается срок ее рассмотрения, который не может превышать трех рабочих дней.</w:t>
      </w:r>
    </w:p>
    <w:p>
      <w:pPr>
        <w:pStyle w:val="Normal"/>
        <w:spacing w:lineRule="auto" w:line="240" w:before="0" w:after="0"/>
        <w:ind w:right="283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7.3. Рассмотрение полученной информации проводится </w:t>
      </w:r>
      <w:r>
        <w:rPr>
          <w:rFonts w:eastAsia="Calibri" w:cs="Times New Roman" w:ascii="Times New Roman" w:hAnsi="Times New Roman"/>
          <w:sz w:val="28"/>
          <w:szCs w:val="28"/>
        </w:rPr>
        <w:t>Комиссией по противодействию коррупции в ГБУ ВО «ЦГКО ВО».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7.4. Решение Комиссии учреждения является обязательным для всех работников и подлежит исполнению в сроки, предусмотренные указанным решением.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7.5. Решение Комиссии учреждения может быть обжаловано в установленном законодательством Российской Федерации порядке.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283" w:hanging="36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Ответственность работников учреждения за несоблюдение положения о конфликте интересов</w:t>
      </w:r>
    </w:p>
    <w:p>
      <w:pPr>
        <w:pStyle w:val="ListParagraph"/>
        <w:spacing w:lineRule="auto" w:line="240" w:before="0" w:after="0"/>
        <w:ind w:left="1069" w:right="283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8.1. За несоблюдение данного Положения работник учреждения может быть привлечен к ответственности в соответствии с требованиями действующего законодательства. </w:t>
      </w:r>
    </w:p>
    <w:p>
      <w:pPr>
        <w:pStyle w:val="Normal"/>
        <w:spacing w:lineRule="auto" w:line="240" w:before="0" w:after="0"/>
        <w:ind w:right="283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color w:val="000000" w:themeColor="text1"/>
          <w:sz w:val="2"/>
          <w:szCs w:val="2"/>
        </w:rPr>
      </w:pPr>
      <w:r>
        <w:rPr>
          <w:rFonts w:cs="Times New Roman" w:ascii="Times New Roman" w:hAnsi="Times New Roman"/>
          <w:bCs/>
          <w:color w:val="000000" w:themeColor="text1"/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6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38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86f4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6f4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86f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LibreOffice/6.1.2.1$Windows_X86_64 LibreOffice_project/65905a128db06ba48db947242809d14d3f9a93fe</Application>
  <Pages>4</Pages>
  <Words>850</Words>
  <Characters>6206</Characters>
  <CharactersWithSpaces>8368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2017-12-25T09:36:00Z</dcterms:created>
  <dc:creator>Admin</dc:creator>
  <dc:description/>
  <dc:language>ru-RU</dc:language>
  <cp:lastModifiedBy/>
  <cp:lastPrinted>2017-12-25T11:11:00Z</cp:lastPrinted>
  <dcterms:modified xsi:type="dcterms:W3CDTF">2020-04-10T11:09:41Z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